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71" w:rsidRDefault="00FD514D" w:rsidP="00FD514D">
      <w:pPr>
        <w:jc w:val="center"/>
        <w:rPr>
          <w:u w:val="single"/>
        </w:rPr>
      </w:pPr>
      <w:r>
        <w:rPr>
          <w:u w:val="single"/>
        </w:rPr>
        <w:t>Causes of the American Revolution</w:t>
      </w:r>
    </w:p>
    <w:p w:rsidR="00FD514D" w:rsidRDefault="00FD514D" w:rsidP="00FD514D">
      <w:pPr>
        <w:jc w:val="center"/>
        <w:rPr>
          <w:u w:val="single"/>
        </w:rPr>
      </w:pPr>
    </w:p>
    <w:p w:rsidR="00FD514D" w:rsidRDefault="00FD514D" w:rsidP="00FD514D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Taxes</w:t>
      </w:r>
    </w:p>
    <w:p w:rsidR="00FD514D" w:rsidRPr="00FD514D" w:rsidRDefault="00FD514D" w:rsidP="00FD514D">
      <w:pPr>
        <w:pStyle w:val="ListParagraph"/>
        <w:numPr>
          <w:ilvl w:val="1"/>
          <w:numId w:val="1"/>
        </w:numPr>
        <w:rPr>
          <w:u w:val="single"/>
        </w:rPr>
      </w:pPr>
      <w:r>
        <w:t>French and Indian War (1754-1763)</w:t>
      </w:r>
    </w:p>
    <w:p w:rsidR="00FD514D" w:rsidRPr="00FD514D" w:rsidRDefault="00FD514D" w:rsidP="00FD514D">
      <w:pPr>
        <w:pStyle w:val="ListParagraph"/>
        <w:numPr>
          <w:ilvl w:val="2"/>
          <w:numId w:val="1"/>
        </w:numPr>
        <w:rPr>
          <w:u w:val="single"/>
        </w:rPr>
      </w:pPr>
      <w:r>
        <w:t>A war between France and Britain that was paid for by taxes on the American colonists</w:t>
      </w:r>
    </w:p>
    <w:p w:rsidR="00FD514D" w:rsidRPr="00FD514D" w:rsidRDefault="00FD514D" w:rsidP="00FD514D">
      <w:pPr>
        <w:pStyle w:val="ListParagraph"/>
        <w:numPr>
          <w:ilvl w:val="1"/>
          <w:numId w:val="1"/>
        </w:numPr>
        <w:rPr>
          <w:u w:val="single"/>
        </w:rPr>
      </w:pPr>
      <w:r>
        <w:t>Stamp Act (1765)</w:t>
      </w:r>
    </w:p>
    <w:p w:rsidR="00FD514D" w:rsidRPr="00FD514D" w:rsidRDefault="00FD514D" w:rsidP="00FD514D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The British placed a tax on all paper goods in the colonies (newspaper, cards, </w:t>
      </w:r>
      <w:proofErr w:type="spellStart"/>
      <w:r>
        <w:t>etc</w:t>
      </w:r>
      <w:proofErr w:type="spellEnd"/>
      <w:r>
        <w:t>)</w:t>
      </w:r>
    </w:p>
    <w:p w:rsidR="00FD514D" w:rsidRPr="00FD514D" w:rsidRDefault="00FD514D" w:rsidP="00FD514D">
      <w:pPr>
        <w:pStyle w:val="ListParagraph"/>
        <w:numPr>
          <w:ilvl w:val="1"/>
          <w:numId w:val="1"/>
        </w:numPr>
        <w:rPr>
          <w:u w:val="single"/>
        </w:rPr>
      </w:pPr>
      <w:r>
        <w:t>Townshend Acts (1767)</w:t>
      </w:r>
    </w:p>
    <w:p w:rsidR="00FD514D" w:rsidRPr="00FD514D" w:rsidRDefault="00FD514D" w:rsidP="00FD514D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Another series of taxes on goods imported into the colonies (glass, gunpowder, </w:t>
      </w:r>
      <w:proofErr w:type="spellStart"/>
      <w:r>
        <w:t>etc</w:t>
      </w:r>
      <w:proofErr w:type="spellEnd"/>
      <w:r>
        <w:t>)</w:t>
      </w:r>
    </w:p>
    <w:p w:rsidR="00FD514D" w:rsidRPr="00FD514D" w:rsidRDefault="00FD514D" w:rsidP="00FD514D">
      <w:pPr>
        <w:pStyle w:val="ListParagraph"/>
        <w:ind w:left="1440"/>
        <w:rPr>
          <w:u w:val="single"/>
        </w:rPr>
      </w:pPr>
    </w:p>
    <w:p w:rsidR="00FD514D" w:rsidRPr="00FD514D" w:rsidRDefault="00FD514D" w:rsidP="00FD514D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Limited Freedoms</w:t>
      </w:r>
    </w:p>
    <w:p w:rsidR="00FD514D" w:rsidRPr="00FD514D" w:rsidRDefault="00FD514D" w:rsidP="00FD514D">
      <w:pPr>
        <w:pStyle w:val="ListParagraph"/>
        <w:numPr>
          <w:ilvl w:val="1"/>
          <w:numId w:val="1"/>
        </w:numPr>
        <w:rPr>
          <w:u w:val="single"/>
        </w:rPr>
      </w:pPr>
      <w:r>
        <w:t>Proclamation of 1763</w:t>
      </w:r>
      <w:r w:rsidR="00F05603">
        <w:t xml:space="preserve"> (1763)</w:t>
      </w:r>
    </w:p>
    <w:p w:rsidR="00FD514D" w:rsidRPr="00FD514D" w:rsidRDefault="00FD514D" w:rsidP="00FD514D">
      <w:pPr>
        <w:pStyle w:val="ListParagraph"/>
        <w:numPr>
          <w:ilvl w:val="2"/>
          <w:numId w:val="1"/>
        </w:numPr>
        <w:rPr>
          <w:u w:val="single"/>
        </w:rPr>
      </w:pPr>
      <w:r>
        <w:t>In order to prevent wars with the Native Americans, the British stopped western expansion in the colonies at the Appalachian Mountains</w:t>
      </w:r>
    </w:p>
    <w:p w:rsidR="00FD514D" w:rsidRPr="00FD514D" w:rsidRDefault="00FD514D" w:rsidP="00FD514D">
      <w:pPr>
        <w:pStyle w:val="ListParagraph"/>
        <w:numPr>
          <w:ilvl w:val="1"/>
          <w:numId w:val="1"/>
        </w:numPr>
        <w:rPr>
          <w:u w:val="single"/>
        </w:rPr>
      </w:pPr>
      <w:r>
        <w:t>Tea Act</w:t>
      </w:r>
      <w:r w:rsidR="00F05603">
        <w:t xml:space="preserve"> (1773)</w:t>
      </w:r>
    </w:p>
    <w:p w:rsidR="00FD514D" w:rsidRPr="00FD514D" w:rsidRDefault="00FD514D" w:rsidP="00FD514D">
      <w:pPr>
        <w:pStyle w:val="ListParagraph"/>
        <w:numPr>
          <w:ilvl w:val="2"/>
          <w:numId w:val="1"/>
        </w:numPr>
        <w:rPr>
          <w:u w:val="single"/>
        </w:rPr>
      </w:pPr>
      <w:r>
        <w:t>In order to boost the sale of East India Company tea, the British restricted the sale of tea in the colonies from any other supplier</w:t>
      </w:r>
    </w:p>
    <w:p w:rsidR="00FD514D" w:rsidRPr="00FD514D" w:rsidRDefault="00FD514D" w:rsidP="00FD514D">
      <w:pPr>
        <w:pStyle w:val="ListParagraph"/>
        <w:numPr>
          <w:ilvl w:val="1"/>
          <w:numId w:val="1"/>
        </w:numPr>
        <w:rPr>
          <w:u w:val="single"/>
        </w:rPr>
      </w:pPr>
      <w:r>
        <w:t>Intolerable Acts</w:t>
      </w:r>
      <w:r w:rsidR="00F05603">
        <w:t xml:space="preserve"> (1774)</w:t>
      </w:r>
    </w:p>
    <w:p w:rsidR="00FD514D" w:rsidRPr="00FD514D" w:rsidRDefault="00FD514D" w:rsidP="00FD514D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As a consequence for the Boston Tea Party, the British </w:t>
      </w:r>
      <w:r w:rsidR="00F05603">
        <w:t xml:space="preserve">passed a series of acts that limited freedoms in Boston (town hall meetings were banned, colonists were required to house British soldiers, the Boston harbor was closed, </w:t>
      </w:r>
      <w:proofErr w:type="spellStart"/>
      <w:r w:rsidR="00F05603">
        <w:t>etc</w:t>
      </w:r>
      <w:proofErr w:type="spellEnd"/>
      <w:r w:rsidR="00F05603">
        <w:t>)</w:t>
      </w:r>
    </w:p>
    <w:p w:rsidR="00FD514D" w:rsidRPr="00FD514D" w:rsidRDefault="00FD514D" w:rsidP="00FD514D">
      <w:pPr>
        <w:pStyle w:val="ListParagraph"/>
        <w:ind w:left="1440"/>
        <w:rPr>
          <w:u w:val="single"/>
        </w:rPr>
      </w:pPr>
    </w:p>
    <w:p w:rsidR="00FD514D" w:rsidRDefault="00FD514D" w:rsidP="00FD514D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Resistance from the Colonists</w:t>
      </w:r>
    </w:p>
    <w:p w:rsidR="00FD514D" w:rsidRPr="00F05603" w:rsidRDefault="00FD514D" w:rsidP="00FD514D">
      <w:pPr>
        <w:pStyle w:val="ListParagraph"/>
        <w:numPr>
          <w:ilvl w:val="1"/>
          <w:numId w:val="1"/>
        </w:numPr>
        <w:rPr>
          <w:u w:val="single"/>
        </w:rPr>
      </w:pPr>
      <w:r>
        <w:t>Boston Massacre</w:t>
      </w:r>
      <w:r w:rsidR="00F05603">
        <w:t xml:space="preserve"> (1770)</w:t>
      </w:r>
    </w:p>
    <w:p w:rsidR="00F05603" w:rsidRPr="00FD514D" w:rsidRDefault="00F05603" w:rsidP="00F05603">
      <w:pPr>
        <w:pStyle w:val="ListParagraph"/>
        <w:numPr>
          <w:ilvl w:val="2"/>
          <w:numId w:val="1"/>
        </w:numPr>
        <w:rPr>
          <w:u w:val="single"/>
        </w:rPr>
      </w:pPr>
      <w:r>
        <w:t>Angered over British policies, a group of colonists in Boston started a fight with British soldiers.  A few Americans were killed</w:t>
      </w:r>
    </w:p>
    <w:p w:rsidR="00FD514D" w:rsidRPr="00F05603" w:rsidRDefault="00FD514D" w:rsidP="00FD514D">
      <w:pPr>
        <w:pStyle w:val="ListParagraph"/>
        <w:numPr>
          <w:ilvl w:val="1"/>
          <w:numId w:val="1"/>
        </w:numPr>
        <w:rPr>
          <w:u w:val="single"/>
        </w:rPr>
      </w:pPr>
      <w:r>
        <w:t>Boston Tea Party</w:t>
      </w:r>
      <w:r w:rsidR="00F05603">
        <w:t xml:space="preserve"> (1773)</w:t>
      </w:r>
    </w:p>
    <w:p w:rsidR="00F05603" w:rsidRPr="00FD514D" w:rsidRDefault="00F05603" w:rsidP="00F05603">
      <w:pPr>
        <w:pStyle w:val="ListParagraph"/>
        <w:numPr>
          <w:ilvl w:val="2"/>
          <w:numId w:val="1"/>
        </w:numPr>
        <w:rPr>
          <w:u w:val="single"/>
        </w:rPr>
      </w:pPr>
      <w:r>
        <w:t>In response to the Tea Act, members of the Sons of Liberty boarded British ships in Boston Harbor and dumped thousands of pounds of tea overboard</w:t>
      </w:r>
    </w:p>
    <w:p w:rsidR="00FD514D" w:rsidRPr="00F05603" w:rsidRDefault="00FD514D" w:rsidP="00FD514D">
      <w:pPr>
        <w:pStyle w:val="ListParagraph"/>
        <w:numPr>
          <w:ilvl w:val="1"/>
          <w:numId w:val="1"/>
        </w:numPr>
        <w:rPr>
          <w:u w:val="single"/>
        </w:rPr>
      </w:pPr>
      <w:r>
        <w:t>Battle of Bunker Hill</w:t>
      </w:r>
      <w:r w:rsidR="00F05603">
        <w:t xml:space="preserve"> (1775)</w:t>
      </w:r>
    </w:p>
    <w:p w:rsidR="00F05603" w:rsidRPr="00FD514D" w:rsidRDefault="00F05603" w:rsidP="00F05603">
      <w:pPr>
        <w:pStyle w:val="ListParagraph"/>
        <w:numPr>
          <w:ilvl w:val="2"/>
          <w:numId w:val="1"/>
        </w:numPr>
        <w:rPr>
          <w:u w:val="single"/>
        </w:rPr>
      </w:pPr>
      <w:r>
        <w:t>A loss for the Americans, but one of the first armed conflicts of the revolution which suffered losses on both sides</w:t>
      </w:r>
    </w:p>
    <w:p w:rsidR="00FD514D" w:rsidRPr="00F05603" w:rsidRDefault="00FD514D" w:rsidP="00FD514D">
      <w:pPr>
        <w:pStyle w:val="ListParagraph"/>
        <w:numPr>
          <w:ilvl w:val="1"/>
          <w:numId w:val="1"/>
        </w:numPr>
        <w:rPr>
          <w:u w:val="single"/>
        </w:rPr>
      </w:pPr>
      <w:r>
        <w:t>Battles of Lexington and Concord</w:t>
      </w:r>
      <w:r w:rsidR="00F05603">
        <w:t xml:space="preserve"> (1775)</w:t>
      </w:r>
    </w:p>
    <w:p w:rsidR="00F05603" w:rsidRPr="00FD514D" w:rsidRDefault="00F05603" w:rsidP="00F05603">
      <w:pPr>
        <w:pStyle w:val="ListParagraph"/>
        <w:numPr>
          <w:ilvl w:val="2"/>
          <w:numId w:val="1"/>
        </w:numPr>
        <w:rPr>
          <w:u w:val="single"/>
        </w:rPr>
      </w:pPr>
      <w:r>
        <w:t>Another armed conflict between the British and the colonists, included the “shot heard around the world”</w:t>
      </w:r>
      <w:r>
        <w:br/>
      </w:r>
    </w:p>
    <w:p w:rsidR="00FD514D" w:rsidRPr="00FD514D" w:rsidRDefault="00FD514D" w:rsidP="00FD514D">
      <w:pPr>
        <w:pStyle w:val="ListParagraph"/>
        <w:ind w:left="1440"/>
        <w:rPr>
          <w:u w:val="single"/>
        </w:rPr>
      </w:pPr>
    </w:p>
    <w:p w:rsidR="00FD514D" w:rsidRDefault="00FD514D" w:rsidP="00FD514D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lastRenderedPageBreak/>
        <w:t>Unity of the Colonists</w:t>
      </w:r>
    </w:p>
    <w:p w:rsidR="00FD514D" w:rsidRPr="00F05603" w:rsidRDefault="00FD514D" w:rsidP="00FD514D">
      <w:pPr>
        <w:pStyle w:val="ListParagraph"/>
        <w:numPr>
          <w:ilvl w:val="1"/>
          <w:numId w:val="1"/>
        </w:numPr>
        <w:rPr>
          <w:u w:val="single"/>
        </w:rPr>
      </w:pPr>
      <w:r>
        <w:t>Sons of Liberty</w:t>
      </w:r>
      <w:r w:rsidR="00F05603">
        <w:t xml:space="preserve"> formed (1765)</w:t>
      </w:r>
      <w:bookmarkStart w:id="0" w:name="_GoBack"/>
      <w:bookmarkEnd w:id="0"/>
    </w:p>
    <w:p w:rsidR="00F05603" w:rsidRPr="00FD514D" w:rsidRDefault="00F05603" w:rsidP="00F05603">
      <w:pPr>
        <w:pStyle w:val="ListParagraph"/>
        <w:numPr>
          <w:ilvl w:val="2"/>
          <w:numId w:val="1"/>
        </w:numPr>
        <w:rPr>
          <w:u w:val="single"/>
        </w:rPr>
      </w:pPr>
      <w:r>
        <w:t>A unified group of colonists who desired to protest British actions</w:t>
      </w:r>
    </w:p>
    <w:p w:rsidR="00FD514D" w:rsidRPr="00F05603" w:rsidRDefault="00FD514D" w:rsidP="00FD514D">
      <w:pPr>
        <w:pStyle w:val="ListParagraph"/>
        <w:numPr>
          <w:ilvl w:val="1"/>
          <w:numId w:val="1"/>
        </w:numPr>
        <w:rPr>
          <w:u w:val="single"/>
        </w:rPr>
      </w:pPr>
      <w:r>
        <w:t>1</w:t>
      </w:r>
      <w:r w:rsidRPr="00FD514D">
        <w:rPr>
          <w:vertAlign w:val="superscript"/>
        </w:rPr>
        <w:t>st</w:t>
      </w:r>
      <w:r>
        <w:t xml:space="preserve"> Continental Congress</w:t>
      </w:r>
      <w:r w:rsidR="00F05603">
        <w:t xml:space="preserve"> (1774)</w:t>
      </w:r>
    </w:p>
    <w:p w:rsidR="00F05603" w:rsidRPr="00FD514D" w:rsidRDefault="00F05603" w:rsidP="00F05603">
      <w:pPr>
        <w:pStyle w:val="ListParagraph"/>
        <w:numPr>
          <w:ilvl w:val="2"/>
          <w:numId w:val="1"/>
        </w:numPr>
        <w:rPr>
          <w:u w:val="single"/>
        </w:rPr>
      </w:pPr>
      <w:r>
        <w:t>A unified group of colonists and the first evidence of an American federal government</w:t>
      </w:r>
    </w:p>
    <w:p w:rsidR="00FD514D" w:rsidRPr="00F05603" w:rsidRDefault="00FD514D" w:rsidP="00FD514D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Thomas Paine’s </w:t>
      </w:r>
      <w:r>
        <w:rPr>
          <w:i/>
        </w:rPr>
        <w:t>Common Sense</w:t>
      </w:r>
      <w:r w:rsidR="00F05603">
        <w:rPr>
          <w:i/>
        </w:rPr>
        <w:t xml:space="preserve"> </w:t>
      </w:r>
      <w:r w:rsidR="00F05603">
        <w:t>(1776)</w:t>
      </w:r>
    </w:p>
    <w:p w:rsidR="00F05603" w:rsidRPr="00FD514D" w:rsidRDefault="00F05603" w:rsidP="00F05603">
      <w:pPr>
        <w:pStyle w:val="ListParagraph"/>
        <w:numPr>
          <w:ilvl w:val="2"/>
          <w:numId w:val="1"/>
        </w:numPr>
        <w:rPr>
          <w:u w:val="single"/>
        </w:rPr>
      </w:pPr>
      <w:r>
        <w:t>Paine writes a pamphlet that insists it is “common sense” to declare independence from Britain…it brought the colonists together in a unified mission against the crown</w:t>
      </w:r>
    </w:p>
    <w:sectPr w:rsidR="00F05603" w:rsidRPr="00FD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C01CF"/>
    <w:multiLevelType w:val="hybridMultilevel"/>
    <w:tmpl w:val="EA2AE7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4D"/>
    <w:rsid w:val="00761871"/>
    <w:rsid w:val="00F05603"/>
    <w:rsid w:val="00FD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1</cp:revision>
  <dcterms:created xsi:type="dcterms:W3CDTF">2012-09-12T17:44:00Z</dcterms:created>
  <dcterms:modified xsi:type="dcterms:W3CDTF">2012-09-12T18:03:00Z</dcterms:modified>
</cp:coreProperties>
</file>